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e3ca032e244d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22697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DALJ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419.342,88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472.549,93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474.833,09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474.353,22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55.490,21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1.803,29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56.457,71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1.803,29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3,2</w:t>
            </w:r>
          </w:p>
        </w:tc>
      </w:tr>
    </w:tbl>
    <w:p>
      <w:pPr>
        <w:spacing w:before="0" w:after="0"/>
      </w:pPr>
    </w:p>
    <w:p>
      <w:r>
        <w:t xml:space="preserve">Srednja škola Dalj u razdoblju 1.1. do 30. 06. 2026. godine iskazivala je rashode i prihode sukladno novom Pravilniku o proračunskom računovodstvu te je iskazan metodološki manjak prihoda i primitika primjenom zakonskih odredbi.  Iskazani manjka u iznosu od 1.803,29 eura odnosi se na realizaciju projktnih aktivnosti za koje smo sredstva dobili krajem 2025.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419.342,88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472.549,93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</w:tbl>
    <w:p>
      <w:pPr>
        <w:spacing w:before="0" w:after="0"/>
      </w:pPr>
    </w:p>
    <w:p>
      <w:r>
        <w:t xml:space="preserve">U razdoblju 1.1.2026. do 30. 06. 2026. ostvareni prihodi su veći za (12,7%) u odnosu na prethodnu godinu, a do povećanja je došlo zbog  povećanja broja zaposlenih ( zamjena za bolovanja, rodiljni dopust, uvedeno novo radno mjesto operativni djelatnik za sigurnost i civilnu zaštitu te uposlena 3 pomoćnika u nastavi za učenike s teškoćama)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380.068,23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411.578,90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</w:tbl>
    <w:p>
      <w:pPr>
        <w:spacing w:before="0" w:after="0"/>
      </w:pPr>
    </w:p>
    <w:p>
      <w:r>
        <w:t xml:space="preserve">Ostvareni prihodi na računu 6361 Pomoći proračunskim korisnicima iz proračuna koji im nije nadležan veći su za (8,3%) u odnosu na prošlu godinu za isto razdoblje, a do povećanja je došlo zbog zamjena za bolovanja i rodiljni dopust te uvedeno je novo radno mjesto operativni djelatnik za sigurnost i civilnu zaštitu.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31.674,65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60.971,03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192,5</w:t>
            </w:r>
          </w:p>
        </w:tc>
      </w:tr>
    </w:tbl>
    <w:p>
      <w:pPr>
        <w:spacing w:before="0" w:after="0"/>
      </w:pPr>
    </w:p>
    <w:p>
      <w:r>
        <w:t xml:space="preserve">Do povećanja prihoda iz nadležnog proračuna za financiranje redovne djelatnosti ( šifra 671 do 673) poslovanja (Indeks 192,5) u navedenom razdoblju  je došlo zbog zapošljavanja 4 pomoćnika u nastavi učenicima s teškoćama u okviru projekta Učimo zajedno 8 od toga 1 pomoćnik  je na rodiljnom dopustu.Također povećali su se troškovi prijevoza zaposlenika na posao i s posla te povećanje cijena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31.674,65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60.971,03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192,5</w:t>
            </w:r>
          </w:p>
        </w:tc>
      </w:tr>
    </w:tbl>
    <w:p>
      <w:pPr>
        <w:spacing w:before="0" w:after="0"/>
      </w:pPr>
    </w:p>
    <w:p>
      <w:r>
        <w:t xml:space="preserve">Do povećanja prihoda iz nadležnog proračuna za financiranje redovne djelatnosti ( šifra 671 do 673) poslovanja (Indeks 192,5) u navedenom razdoblju  je došlo zbog zapošljavanja 4 pomoćnika u nastavi učenicima s teškoćama u okviru projekta Učimo zajedno 8 od toga 1 pomoćnik  je na rodiljnom dopustu.Također povećali su se troškovi prijevoza zaposlenika na posao i s posla te povećanje cijena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29.999,69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60.971,03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203,2</w:t>
            </w:r>
          </w:p>
        </w:tc>
      </w:tr>
    </w:tbl>
    <w:p>
      <w:pPr>
        <w:spacing w:before="0" w:after="0"/>
      </w:pPr>
    </w:p>
    <w:p>
      <w:r>
        <w:t xml:space="preserve">Do povećanja prihoda iz nadležnog proračuna za financiranje rashoda poslovanja  ( šifra 6711)  za izvještajno razdoblje u odnosu na prethodnu godinu  (Indeks 203,2) odnosi se na  zapošljavanje 4 pomoćnika u nastavi učenicima s teškoćama u okviru projekta Učimo zajedno 8 od toga 1 pomoćnik  je na rodiljnom dopustu. Također povećali su se troškovi prijevoza zaposlenika na posao i s posla  zbog zamjena te povećanja cijena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366.790,73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358.312,98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97,7</w:t>
            </w:r>
          </w:p>
        </w:tc>
      </w:tr>
    </w:tbl>
    <w:p>
      <w:pPr>
        <w:spacing w:before="0" w:after="0"/>
      </w:pPr>
    </w:p>
    <w:p>
      <w:r>
        <w:t xml:space="preserve">Smanjenje rashoda za izvještajno razdoblje u odnosu na prethodnu godinu  (Indeks 97,7) odnosi se na plaće,  zbog primjene novog Pravilnika o proračunskom računovodstvu i računskom planu u izvještajnom razdoblju prethodne godine u poslovnim knjigama evidentirana je 1 plaća više jer su ukinuti kontinuirani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366.790,73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358.312,98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97,7</w:t>
            </w:r>
          </w:p>
        </w:tc>
      </w:tr>
    </w:tbl>
    <w:p>
      <w:pPr>
        <w:spacing w:before="0" w:after="0"/>
      </w:pPr>
    </w:p>
    <w:p>
      <w:r>
        <w:t xml:space="preserve">Smanjenje rashoda za izvještajno razdoblje u odnosu na prethodnu godinu  (Indeks 97,7) odnosi se na plaće,  zbog primjene novog Pravilnika o proračunskom računovodstvu i računskom planu u izvještajnom razdoblju prethodne godine u poslovnim knjigama evidentirana je 1 plaća više jer su ukinuti kontinuirani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11.986,96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17.824,32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148,7</w:t>
            </w:r>
          </w:p>
        </w:tc>
      </w:tr>
    </w:tbl>
    <w:p>
      <w:pPr>
        <w:spacing w:before="0" w:after="0"/>
      </w:pPr>
    </w:p>
    <w:p>
      <w:r>
        <w:t xml:space="preserve">Povećanje rashoda na računu 312 Ostali rashodi za zaposlene za izvještajno razdoblje u odnosu na prethodnu godinu (Indeks 148,7) odnosi se na isplatu nagrade za uskršnje blagdane (uskrsnica za zaposlenike i pomoćnike u nastavi, isplatu materijalnih prava - potpora za rođenje djeteta i potpora u slučaju smrti člana obitelji te ostala materijalna prava  (isplata regresa).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60.543,14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59.121,59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97,7</w:t>
            </w:r>
          </w:p>
        </w:tc>
      </w:tr>
    </w:tbl>
    <w:p>
      <w:pPr>
        <w:spacing w:before="0" w:after="0"/>
      </w:pPr>
    </w:p>
    <w:p>
      <w:r>
        <w:t xml:space="preserve">Smanjenje rashoda na računu 313 doprinosi na plaću za izvještajno razdoblje u odnosu na prethodnu godinu  (Indeks 97,7) odnosi se na obvezno zdravstveno osiguranje. Smanjenje je nastalo jer je prethodne godine u poslovnim knjigama evidenitrana 1 plaća više zbog primjene novog Pravilnika o proračunskom računovodstvu (ukinuti kontinuirani rashodi)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60.543,14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59.121,59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97,7</w:t>
            </w:r>
          </w:p>
        </w:tc>
      </w:tr>
    </w:tbl>
    <w:p>
      <w:pPr>
        <w:spacing w:before="0" w:after="0"/>
      </w:pPr>
    </w:p>
    <w:p>
      <w:r>
        <w:t xml:space="preserve">Smanjenje rashoda na računu 313a doprinosi  za obvezno zdravstveno osiguranje za izvještajno razdoblje u odnosu na prethodnu godinu  (Indeks 97,7) odnosi se na obvezno zdravstveno osiguranje. Smanjenje je nastalo jer je prethodne godine u poslovnim knjigama evidenitrana 1 plaća više zbog primjene novog Pravilnika o proračunskom računovodstvu (ukinuti kontinuirani rashodi)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35.357,77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38.961,57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</w:tbl>
    <w:p>
      <w:pPr>
        <w:spacing w:before="0" w:after="0"/>
      </w:pPr>
    </w:p>
    <w:p>
      <w:r>
        <w:t xml:space="preserve">Materijalni rashodi su veći u odnosu na prethodnu godinu za isto izvještajno razdoblje (Indeks 110,2), a odnosi se na povećanje troškova prijevoza zaposlenika  na posao i s posla zbog zapošljavanja novih zaposlenika na zamjenu zbog privremene nesposobnosti i rodiljnog dopusta, službena putovanja (projektne aktivnosti, rad nadzornice-savjetnice za srpski jezik)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18.162,96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20.678,89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113,9</w:t>
            </w:r>
          </w:p>
        </w:tc>
      </w:tr>
    </w:tbl>
    <w:p>
      <w:pPr>
        <w:spacing w:before="0" w:after="0"/>
      </w:pPr>
    </w:p>
    <w:p>
      <w:r>
        <w:t xml:space="preserve">Račun 321 - Naknade troškova zaposlenika  (šifre 3211-3214)  veći je u odnosu na prošlu godinu (Indeks 113,9) zbog realizacije projektnih aktivnosti, stručnog usavršavanja nastavnika koji rade u modularnoj nastavi te troškova za rad  savjetnice- nadzornice za spski jezik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147,0</w:t>
            </w:r>
          </w:p>
        </w:tc>
      </w:tr>
    </w:tbl>
    <w:p>
      <w:pPr>
        <w:spacing w:before="0" w:after="0"/>
      </w:pPr>
    </w:p>
    <w:p>
      <w:r>
        <w:t xml:space="preserve">Račun 3211 - Službena putovanja (Indeks 147,0)  veći je u odnosu na izvještajno razdoblje prethodne godine zbog realizacije projektnih aktivnosti, stručnog usavršavanja nastavnika koji rade u modularnoj nastavi , također na ovom računu evidentirani su troškovi za rad  savjetnice- nadzornice za spski jezik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14.732,80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16.787,33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113,9</w:t>
            </w:r>
          </w:p>
        </w:tc>
      </w:tr>
    </w:tbl>
    <w:p>
      <w:pPr>
        <w:spacing w:before="0" w:after="0"/>
      </w:pPr>
    </w:p>
    <w:p>
      <w:r>
        <w:t xml:space="preserve">Račun 3212 - Naknade tza pijevoz, za rad na terenu i odvojeni život  veća je u odnosu na prošlu godinu (Indeks 113,9)  do povećanja je došlo zbog zamjena radnika na bolovanju i rodiljnom dopustu.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89,7</w:t>
            </w:r>
          </w:p>
        </w:tc>
      </w:tr>
    </w:tbl>
    <w:p>
      <w:pPr>
        <w:spacing w:before="0" w:after="0"/>
      </w:pPr>
    </w:p>
    <w:p>
      <w:r>
        <w:t xml:space="preserve">Račun 3214 - Ostale naknade troškova zaposlenima su manje (Indeks 89,7) u odnosu na isto razdoblje prethodne godine zbog manje isplaćenih naknada nastavnicima za intelektualne rezultate u sklopu  provedbe projektnih aktivnosti. ( aktivan jedan ERASMUS+ projekat)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8.307,24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8.699,89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104,7</w:t>
            </w:r>
          </w:p>
        </w:tc>
      </w:tr>
    </w:tbl>
    <w:p>
      <w:pPr>
        <w:spacing w:before="0" w:after="0"/>
      </w:pPr>
    </w:p>
    <w:p>
      <w:r>
        <w:t xml:space="preserve">Račun 322 Rashodi za material i energiju  (šifre 3221 do 3227) veći su u odnosu na prethodnu godinu zbog cijena nabavke materijala i sirovina za potrebe praktiluma poljoprivrede (nabavka supstrata za predadnice, gnojivo te sredstva za zaštitu)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156,7</w:t>
            </w:r>
          </w:p>
        </w:tc>
      </w:tr>
    </w:tbl>
    <w:p>
      <w:pPr>
        <w:spacing w:before="0" w:after="0"/>
      </w:pPr>
    </w:p>
    <w:p>
      <w:r>
        <w:t xml:space="preserve">Račun 3222 - materijali i sirovine (Indeks 156,7) veći je u odnosu na prošlu godinu za isto izvještajno razdoblje zbog nabavke supstrata za uzgoj  presadnica rajčice i paprike u plasteniku.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6.103,49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7.173,71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Račun 323 Rashodi za usluge (šifre 3231 do 3239)  veći su (Indeks 117,5) u odnosu na izvještajno razdoblje prethodne godine zbog povećanja cijena usluga odvoza komunalnog otpada, telefona, interneta i pošte  te povećanja cijena usluga Polusa za vođenje poslova zaštite na radu i protpožarne zaštite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118,6</w:t>
            </w:r>
          </w:p>
        </w:tc>
      </w:tr>
    </w:tbl>
    <w:p>
      <w:pPr>
        <w:spacing w:before="0" w:after="0"/>
      </w:pPr>
    </w:p>
    <w:p>
      <w:r>
        <w:t xml:space="preserve">Račun 3231 Usluge telefona, interneta, pošte i prijeveza veći su u odnosu na prethodnu godinu (Indeks 118,6) zbog povećanja cijena navedenih usluga.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50,8</w:t>
            </w:r>
          </w:p>
        </w:tc>
      </w:tr>
    </w:tbl>
    <w:p>
      <w:pPr>
        <w:spacing w:before="0" w:after="0"/>
      </w:pPr>
    </w:p>
    <w:p>
      <w:r>
        <w:t xml:space="preserve">Račun 3232 Usluge tekućeg i investicijskog  održavanja manji su u odnosu na prethodnu godinu (Indeks 50,8)  jer u navedenom razdoblju nije bilo rashoda za usluge tekućeg i investicijskog održavanja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računu 3233 Usluge promidžbe i informiranja evidentirani su troškovi objave Natječaja za imenovanje ravntelja u Narodnim novinama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168,3</w:t>
            </w:r>
          </w:p>
        </w:tc>
      </w:tr>
    </w:tbl>
    <w:p>
      <w:pPr>
        <w:spacing w:before="0" w:after="0"/>
      </w:pPr>
    </w:p>
    <w:p>
      <w:r>
        <w:t xml:space="preserve">Račun 3232 Komunalne usluge (indeks 168,3) veći je u odnosu na prošlu godinu, do povećanja je došlo zbog povećanja cijene odvoza komunalnog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135,9</w:t>
            </w:r>
          </w:p>
        </w:tc>
      </w:tr>
    </w:tbl>
    <w:p>
      <w:pPr>
        <w:spacing w:before="0" w:after="0"/>
      </w:pPr>
    </w:p>
    <w:p>
      <w:r>
        <w:t xml:space="preserve">Račun 3237 - Intelektualne i osobne  usluge (Indeks 135,9) veći je u odnosu na prethodno izvještajno razdoblje zbog povećanja cijena usluga za vođenje poslova zaštite na radu i protupožarne zaštite.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71,2</w:t>
            </w:r>
          </w:p>
        </w:tc>
      </w:tr>
    </w:tbl>
    <w:p>
      <w:pPr>
        <w:spacing w:before="0" w:after="0"/>
      </w:pPr>
    </w:p>
    <w:p>
      <w:r>
        <w:t xml:space="preserve">Račun 3239 Ostale usluge (Indeks 71,2) je manji u odnosu na prethodnu godinu jer nije bilo potrebe za vanjske usluge prevođenja u sklopu projekta EASMUS+KA220 AIDED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86,5</w:t>
            </w:r>
          </w:p>
        </w:tc>
      </w:tr>
    </w:tbl>
    <w:p>
      <w:pPr>
        <w:spacing w:before="0" w:after="0"/>
      </w:pPr>
    </w:p>
    <w:p>
      <w:r>
        <w:t xml:space="preserve">Račun 329 Ostali nespomenuti rashodi poslovanja (šifre 3291 do 3299) manji su u odnosu na prošlu godinu (Indeks 86,5) jer u navedenom razdoblju nije bilo troškova sudskih postupaka.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12,1</w:t>
            </w:r>
          </w:p>
        </w:tc>
      </w:tr>
    </w:tbl>
    <w:p>
      <w:pPr>
        <w:spacing w:before="0" w:after="0"/>
      </w:pPr>
    </w:p>
    <w:p>
      <w:r>
        <w:t xml:space="preserve">Račun 3293 Reprezentacija je manji u odnosu na prošlu godinu (Indeks 12,1) jer u izvještajnom razdoblju nije bilo sastanka u sklopu relizacije projektnih aktivnosti.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94,6</w:t>
            </w:r>
          </w:p>
        </w:tc>
      </w:tr>
    </w:tbl>
    <w:p>
      <w:pPr>
        <w:spacing w:before="0" w:after="0"/>
      </w:pPr>
    </w:p>
    <w:p>
      <w:r>
        <w:t xml:space="preserve">Na računu 3295 Pristojbe i naknade evidentirani su troškovi novčane naknade zbog nezapošljavanje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2031,8</w:t>
            </w:r>
          </w:p>
        </w:tc>
      </w:tr>
    </w:tbl>
    <w:p>
      <w:pPr>
        <w:spacing w:before="0" w:after="0"/>
      </w:pPr>
    </w:p>
    <w:p>
      <w:r>
        <w:t xml:space="preserve">Račun 3299 Ostali nespomenuti rashodi poslovanja veći su u odnosu na prethodnu godinu (Indeks 2031,8)  a odnosi se na rashode za nabavku kalića za presadnice za koje prethodne godine nije bilo potrebe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319,9</w:t>
            </w:r>
          </w:p>
        </w:tc>
      </w:tr>
    </w:tbl>
    <w:p>
      <w:pPr>
        <w:spacing w:before="0" w:after="0"/>
      </w:pPr>
    </w:p>
    <w:p>
      <w:r>
        <w:t xml:space="preserve">Račun 34 Financijski rashodi  (indeks 319,9) su veći u odnosu na prethodnu godinu zbog plaćanja naknade za korištenje usluga e-računa i produljenje certifikata za period 2026 -2028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319,9</w:t>
            </w:r>
          </w:p>
        </w:tc>
      </w:tr>
    </w:tbl>
    <w:p>
      <w:pPr>
        <w:spacing w:before="0" w:after="0"/>
      </w:pPr>
    </w:p>
    <w:p>
      <w:r>
        <w:t xml:space="preserve">Račun 343 Ostali financijski rashodi  (indeks 319,9) su veći u odnosu na prethodnu godinu zbog plaćanja naknade za korištenje usluga e-računa i produljenje certifikata za period 2026 -2028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55.490,21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3,2</w:t>
            </w:r>
          </w:p>
        </w:tc>
      </w:tr>
    </w:tbl>
    <w:p>
      <w:pPr>
        <w:spacing w:before="0" w:after="0"/>
      </w:pPr>
    </w:p>
    <w:p>
      <w:r>
        <w:t xml:space="preserve">Manjak prihoda poslovanja Šifra Y001  (Indeks 3,2) manji je u odnosu na izvještajno razdoblje prethodne godine jer je zbog primjene odredbi novog Pravilnika o proračunskom računovodstu prošle godine evidentirana jedna plaća više te je nastao metodološki manjak.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94.319,69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Na računu 96 Obračunati prihodi poslovanja - nenaplaćeni evidentirana su potraživanja proračunskih korisnika za tekuće pomoći iz proračuna koji im nije nadležan (odnos se na plaću za 06/2026)  i tekuće pomoći od međunarodnih organizacija te institucja i tijela EU - projekt ERASMUS+KA220 AIDED (2.860,00 eura)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56.457,71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3,2</w:t>
            </w:r>
          </w:p>
        </w:tc>
      </w:tr>
    </w:tbl>
    <w:p>
      <w:pPr>
        <w:spacing w:before="0" w:after="0"/>
      </w:pPr>
    </w:p>
    <w:p>
      <w:r>
        <w:t xml:space="preserve">Manjak prihoda poslovanja Šifra Y004  (Indeks 3,2) manji je u odnosu na izvještajno razdoblje prethodne godine jer je zbog primjene odredbi novog Pravilnika o proračunskom računovodstu prošle godine evidentirana jedna plaća više te je zbog toga nastao metodološki manjak.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94.319,69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Na računu 96,97 evidentirana su potraživanja proračunskih korisnika za Tekuće pomoći iz proračuna koji im nije nadležan (plaća za 06/2026 65.438,32 eura) i tekuće pomoći od međunarodnih organizacija te institucija i tijela EU -projekat ERASMUS+KA220 AIDED (28.860,00 eura)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- preneseni (šifre '9221x,9222x MP' - '9221x,9222x VP' + 92223 - 92213)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9.138,27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- preneseni račun 9222-9221 ostvaren je u razdoblju id 1.1.12026. do 31. 12. 2025., u navedenom razdoblju ostvaren je metodološki manjak prihoda u iznosu od 9.138,27 zbog primjene zakonskih odredbi novog Pravilnika o proračunskom računovodstvu i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10.941,56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za pokriće u sljedećem razdoblju odnosi se na preneseni metodološki manjak iz prethodne godine, za relzaciju projektnih  aktivnosti za koje smo dobili sredstva krajem prošle godine u iznosu 5.992,00 eura (ERASMUS+ KA220 AIDED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129,0</w:t>
            </w:r>
          </w:p>
        </w:tc>
      </w:tr>
    </w:tbl>
    <w:p>
      <w:pPr>
        <w:spacing w:before="0" w:after="0"/>
      </w:pPr>
    </w:p>
    <w:p>
      <w:r>
        <w:t xml:space="preserve">Na kraju izvještajnog razdoblja do povećanja broja zapolenih došlo je zbog zamjena za rodiljni dopust i bolovanja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128,0</w:t>
            </w:r>
          </w:p>
        </w:tc>
      </w:tr>
    </w:tbl>
    <w:p>
      <w:pPr>
        <w:spacing w:before="0" w:after="0"/>
      </w:pPr>
    </w:p>
    <w:p>
      <w:r>
        <w:t xml:space="preserve">Na kraju izvještajnog razdoblja do povećanja broja zapolenih došlo je zbog zamjena za rodiljni dopust i bolovanja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380.068,23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411.578,90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</w:tbl>
    <w:p>
      <w:pPr>
        <w:spacing w:before="0" w:after="0"/>
      </w:pPr>
    </w:p>
    <w:p>
      <w:r>
        <w:t xml:space="preserve">Ostvareni prihodi na računu 63612 Tekuće  pomoći iz državnog proračuna proračunskim korisnicima proračuna koji im nije nadležan veći su za (8,3%) u odnosu na prošlu godinu za isto razdoblje, a do povećanja je došlo zbog većeg broja zaposlenika zbog zamjena za bolovanja i rodiljne dopuste te uvedeno je novo radno mjesto operativni djelatnik za sigurnost i civilnu zaštitu.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r>
        <w:t xml:space="preserve">Na ovom računu evidentirane su naknade za bolovanje preko 90 dana i potpora obitelji u slučaju smrti člana obitelji (majka)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 na posao i s posla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14.732,80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16.787,33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113,9</w:t>
            </w:r>
          </w:p>
        </w:tc>
      </w:tr>
    </w:tbl>
    <w:p>
      <w:pPr>
        <w:spacing w:before="0" w:after="0"/>
      </w:pPr>
    </w:p>
    <w:p>
      <w:r>
        <w:t xml:space="preserve">U izvještajnom razdoblju do povećanja naknade za prijevoz (Indeks 113,9) u odnosu na isto razdoblje prošle godine došlo je povećanja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94,6</w:t>
            </w:r>
          </w:p>
        </w:tc>
      </w:tr>
    </w:tbl>
    <w:p>
      <w:pPr>
        <w:spacing w:before="0" w:after="0"/>
      </w:pPr>
    </w:p>
    <w:p>
      <w:r>
        <w:t xml:space="preserve">Račun 32955 - Novčana naknada poslodavca zbog nezapošljavanja osoba s invaliditetom manja je u odnosu na prethodno razdoblje jer je prošle godine u poslovnim knjigama evidentirana 1 naknada više zbog primjene odredbi novog Pravilnika o proračunskom računovodstvu i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77.465,56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početku izvještajnog razdoblja (1.1.2026.) iznosilo je 77.465,56 eura, najveći dio nedospjelih obveza se odnosio na plaće za prosinac 2025. godine koje dospijevaju u siječnju 2026.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3.165,79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računu 27 evidentirane su obveze proračunskih korisnika za povrat u proračun - bolovanje HZZO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81.530,84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dan 30. lipnja 2026. godine iznosi 81.530,84 eura,  a odnosi se na plaće za lipanj 2026 koje dospijevaju u srpnju 2026  i na obveze prema dobavljčima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dospjjelih obveza na kraju izvještajnog razdoblja na dan 30. lipnja 2026. godine obveze za rashode poslovanja dospjele su u vrijednosti 0,00 a odnosi se na rashode kojima je rok dospijeća definiran 30. lipnja, svi računi su podmireni. Srednja škola Dalj na dan 30. lipnja nema dospkelih obveza u izvještajnom razdoblju.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81.530,84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dan 30. lipnja 2026. godine iznosi 81.530,84 eura,  a odnosi se na plaće za lipanj 2026 koje dospijevaju u srpnju 2026  i na obveze prema dobavljčima  i obveze proračunskih korisnik za povrat u proračun - bolovanje HZZO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izvještajnom razdoblju u odnosu na prethodnu godinu nije bilo ostvrenih prihoda za projektne aktivnosti.</w:t>
      </w:r>
    </w:p>
    <w:p>
      <w:r>
        <w:t xml:space="preserve">Krajem prethodne godine Srednjoj školi Dalj, partneru na projektu, odobrena su sredstva u sklopu projekta broj 2025-1PL01-KA220SCH (školska partnerstva) u vrijednosti 48.100,00 eura temeljem Odluke Agencije za mobilnost i programe EU Poljska o dodjeli bespovratnih sredstava za projektne prijedloge u okviru poziva na podnošenje prijedloga za 2025. godinu za program ERASMUS+ Ključna aktivnost 2. Krajem godine uplaćena je prva rata u iznosu od 19.240,00 eura, dobivena sredsta, osim na odlazak na prvi partnerski sastanak u Poljsku u iznosu od 1.500,00 eura ostala sredstva  su ostala  neutrošena i trebala bi se ralizirati tijekom 2026. godine. U razdoblju od 1.1.2026. do 30.06. 2026. je realizirana druga aktivnost (odlazak na prtnerski sastanak u Belgiju)  za tu aktivnost utrošena su sredstva u iznosu od 1.500,00 eura. Za naknade za rad na intelektualnim rezultatima na projektu AIDED nastavnicima je isplaćeno 4.000,00 eura a za ostale rashode 492,00 eura.  Preostala sredstva u iznosu od 11.748,00 eura za realizirat će se tijekom godine.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e7fabe71be459a" /></Relationships>
</file>